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373"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ПРЕСС-РЕЛИЗ</w:t>
      </w:r>
      <w:r w:rsidDel="00000000" w:rsidR="00000000" w:rsidRPr="00000000">
        <w:rPr>
          <w:rFonts w:ascii="Arial" w:cs="Arial" w:eastAsia="Arial" w:hAnsi="Arial"/>
          <w:b w:val="1"/>
          <w:sz w:val="24"/>
          <w:szCs w:val="24"/>
          <w:rtl w:val="0"/>
        </w:rPr>
        <w:br w:type="textWrapping"/>
      </w:r>
      <w:r w:rsidDel="00000000" w:rsidR="00000000" w:rsidRPr="00000000">
        <w:rPr>
          <w:rFonts w:ascii="Times New Roman" w:cs="Times New Roman" w:eastAsia="Times New Roman" w:hAnsi="Times New Roman"/>
          <w:b w:val="0"/>
          <w:sz w:val="28"/>
          <w:szCs w:val="28"/>
          <w:rtl w:val="0"/>
        </w:rPr>
        <w:t xml:space="preserve">4</w:t>
      </w:r>
      <w:r w:rsidDel="00000000" w:rsidR="00000000" w:rsidRPr="00000000">
        <w:rPr>
          <w:rFonts w:ascii="Times New Roman" w:cs="Times New Roman" w:eastAsia="Times New Roman" w:hAnsi="Times New Roman"/>
          <w:sz w:val="28"/>
          <w:szCs w:val="28"/>
          <w:rtl w:val="0"/>
        </w:rPr>
        <w:t xml:space="preserve">.03.2022 г.</w:t>
        <w:br w:type="textWrapping"/>
        <w:t xml:space="preserve">с. Сукко, </w:t>
      </w:r>
      <w:r w:rsidDel="00000000" w:rsidR="00000000" w:rsidRPr="00000000">
        <w:rPr>
          <w:rFonts w:ascii="Arial" w:cs="Arial" w:eastAsia="Arial" w:hAnsi="Arial"/>
          <w:sz w:val="24"/>
          <w:szCs w:val="24"/>
          <w:rtl w:val="0"/>
        </w:rPr>
        <w:t xml:space="preserve">Анапский р-н, Краснодарский край</w:t>
        <w:br w:type="textWrapp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35560</wp:posOffset>
            </wp:positionV>
            <wp:extent cx="1951990" cy="719455"/>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51990" cy="71945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3581400</wp:posOffset>
                </wp:positionH>
                <wp:positionV relativeFrom="paragraph">
                  <wp:posOffset>381000</wp:posOffset>
                </wp:positionV>
                <wp:extent cx="12700" cy="1270"/>
                <wp:effectExtent b="0" l="0" r="0" t="0"/>
                <wp:wrapNone/>
                <wp:docPr id="4" name=""/>
                <a:graphic>
                  <a:graphicData uri="http://schemas.microsoft.com/office/word/2010/wordprocessingShape">
                    <wps:wsp>
                      <wps:cNvCnPr/>
                      <wps:spPr>
                        <a:xfrm rot="10800000">
                          <a:off x="5342220" y="3780000"/>
                          <a:ext cx="7560" cy="0"/>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3581400</wp:posOffset>
                </wp:positionH>
                <wp:positionV relativeFrom="paragraph">
                  <wp:posOffset>381000</wp:posOffset>
                </wp:positionV>
                <wp:extent cx="12700" cy="127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В «Смене» вручили кинопреми</w:t>
      </w:r>
      <w:r w:rsidDel="00000000" w:rsidR="00000000" w:rsidRPr="00000000">
        <w:rPr>
          <w:rFonts w:ascii="Arial" w:cs="Arial" w:eastAsia="Arial" w:hAnsi="Arial"/>
          <w:b w:val="1"/>
          <w:sz w:val="32"/>
          <w:szCs w:val="32"/>
          <w:rtl w:val="0"/>
        </w:rPr>
        <w:t xml:space="preserve">ю</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«Крылья»</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 Всероссийском детском центре «Смена» состоялась церемония вручения кинопремии «Крылья». За победу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боролись свыше 10</w:t>
      </w: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ребят из 16 регионов России</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Дважды в год Всероссийский детский центр «Смена» вручает кинопремию «Крылья» участникам программы «Детская киноакадемия». Это талантливые школьники из разных регионов страны, которые в течение смены снимают собственные короткометражные фильмы под руководством опытных наставников — практикующих режиссеров, актеров, продюсеров. </w:t>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«Участвуя в кинофестивале «Крылья», ребята полностью погружаются в атмосферу кино: от написания сценария до выхода на красную дорожку. В «Смене» для них все по-настоящему: съемки, дедлайн по монтажу, ожидание оценок жюри и долгожданные победы. Эмоции, которые получают ребята на «Детской киноакадемии», общение с профессионалами своего дела приносят результат, который удивляет оригинальностью и яркими образами. Лучшие фильмы «Смена» рекомендует к участию во всероссийских и международных конкурсах», – отметил директор ВДЦ «Смена» </w:t>
      </w:r>
      <w:r w:rsidDel="00000000" w:rsidR="00000000" w:rsidRPr="00000000">
        <w:rPr>
          <w:rFonts w:ascii="Times New Roman" w:cs="Times New Roman" w:eastAsia="Times New Roman" w:hAnsi="Times New Roman"/>
          <w:b w:val="1"/>
          <w:sz w:val="28"/>
          <w:szCs w:val="28"/>
          <w:rtl w:val="0"/>
        </w:rPr>
        <w:t xml:space="preserve">Игорь Журавлев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своих фильмах участники «Детской киноакадемии» говорили о дружбе, творчестве и проблемах самоопределения подростков. На церемонии вручения кинопремии «Крылья» члены жюри назвали победителей в 13 номинациях.  Лучшим режиссером стал Павел Тюряков из Орловской области. Награда в номинации «Лучший продюсер»  оказалась в руках у Олеси Георгевской из Ленинградской области. Доцент Санкт-Петербургского Государственного Института Кино и Телевидения, академик евразийской академии телевидения и радио, генеральный продюсер Международного Кинофестиваля «Cinema Kids»  Надежда Сабельникова вручила ребятам специальный приз — сертификат на обучение в СПБГИКиТ.</w:t>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Кинопремию «Крылья» за лучший сценарий получила Ольга Караваева из Краснодарского края. Достойную работу по звукорежиссуре фильма провела Злата Сальникова из Мурманской области. Приз в номинации «Лучший монтаж» обрел Максим Сыромолотов из Костромской области. Статуэтку за операторское мастерство вручили Сослану Кайтову из Республики Северная Осетия-Алания. </w:t>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Исполнителем лучшей мужской роли стал Савелий Анищук из Республики Татарстан. Лучшая женская роль у Елены Тарновской из Мурманской области. Фильм «История из шкатулки», в котором Лена исполнила главную роль, по решению жюри, будет участвовать в международном фестивале «Cinema Kids» без прохождения отбора. </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«Детской киноакадемии» мальчишки и девчонки не только учились снимать кино, но и работать с профессиональной фотокамерой. Номинация «Лучший фотограф» также нашла своего обладателя. Им стала Дзерасса Мисикова из Республики Северная Осетия-Алания. </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церемонии вручения кинопремии «Крылья» присудили две специальные награды. Приз за индивидуальную работу получила Олеся Илатовская из Архангельской области. Съемочная группа картины «Судьба на запястье» обрела статуэтку за лучшую командную работу. Приз зрительских симпатий получили авторы фильма «Прости меня». </w:t>
      </w:r>
    </w:p>
    <w:p w:rsidR="00000000" w:rsidDel="00000000" w:rsidP="00000000" w:rsidRDefault="00000000" w:rsidRPr="00000000" w14:paraId="0000000C">
      <w:pPr>
        <w:spacing w:after="0" w:line="240" w:lineRule="auto"/>
        <w:ind w:lef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Победителем кинофестиваля признана работа «Связанные». Авторы фильма показали, как дружба способна объединить ребят из разных регионов со своими национальными традициями, характерами и интересами. </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«Мне очень запомнилась атмосфера киноакадемии, самые яркие эмоции я получила от съемочного процесса и на сцене, когда наше фильм объявили лучшим на кинофестивале. Порой мы не спали до утра, чтобы успеть завершить монтаж. Но все это компенсируют встречи с интересными людьми и полученные здесь навыки режиссуры. Спасибо «Смене» за опыт, за новых друзей и возможность ощутить себя в кино. Теперь я уверена, что буду продолжать развиваться в этом направлении», – поделилась впечатлениями режиссер фильма-победителя  </w:t>
      </w:r>
      <w:r w:rsidDel="00000000" w:rsidR="00000000" w:rsidRPr="00000000">
        <w:rPr>
          <w:rFonts w:ascii="Times New Roman" w:cs="Times New Roman" w:eastAsia="Times New Roman" w:hAnsi="Times New Roman"/>
          <w:b w:val="1"/>
          <w:sz w:val="28"/>
          <w:szCs w:val="28"/>
          <w:rtl w:val="0"/>
        </w:rPr>
        <w:t xml:space="preserve">Аделина Газизова</w:t>
      </w:r>
      <w:r w:rsidDel="00000000" w:rsidR="00000000" w:rsidRPr="00000000">
        <w:rPr>
          <w:rFonts w:ascii="Times New Roman" w:cs="Times New Roman" w:eastAsia="Times New Roman" w:hAnsi="Times New Roman"/>
          <w:sz w:val="28"/>
          <w:szCs w:val="28"/>
          <w:rtl w:val="0"/>
        </w:rPr>
        <w:t xml:space="preserve"> из Республики Татарстан.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Авторская образовательная программа «Зимняя детская киноакадемия» проходила во Всероссийском детском центре «Смена» с 18 февраля по 3 марта. </w:t>
      </w:r>
      <w:r w:rsidDel="00000000" w:rsidR="00000000" w:rsidRPr="00000000">
        <w:rPr>
          <w:rFonts w:ascii="Times New Roman" w:cs="Times New Roman" w:eastAsia="Times New Roman" w:hAnsi="Times New Roman"/>
          <w:sz w:val="28"/>
          <w:szCs w:val="28"/>
          <w:rtl w:val="0"/>
        </w:rPr>
        <w:t xml:space="preserve">Данный проект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реализуется в «Смен</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лет. За это время участниками </w:t>
      </w:r>
      <w:r w:rsidDel="00000000" w:rsidR="00000000" w:rsidRPr="00000000">
        <w:rPr>
          <w:rFonts w:ascii="Times New Roman" w:cs="Times New Roman" w:eastAsia="Times New Roman" w:hAnsi="Times New Roman"/>
          <w:sz w:val="28"/>
          <w:szCs w:val="28"/>
          <w:rtl w:val="0"/>
        </w:rPr>
        <w:t xml:space="preserve">«Детской киноакадемии»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стали 1000 ребят из разных регионов России. В «Смене» они сняли около 200 короткометражных фильмов и мультфильмов. </w:t>
      </w:r>
      <w:r w:rsidDel="00000000" w:rsidR="00000000" w:rsidRPr="00000000">
        <w:rPr>
          <w:rtl w:val="0"/>
        </w:rPr>
      </w:r>
    </w:p>
    <w:p w:rsidR="00000000" w:rsidDel="00000000" w:rsidP="00000000" w:rsidRDefault="00000000" w:rsidRPr="00000000" w14:paraId="0000000F">
      <w:pPr>
        <w:tabs>
          <w:tab w:val="left" w:pos="2302"/>
          <w:tab w:val="left" w:pos="5954"/>
          <w:tab w:val="left" w:pos="6237"/>
        </w:tabs>
        <w:spacing w:after="0" w:before="0" w:line="240" w:lineRule="auto"/>
        <w:ind w:left="-108" w:right="-108" w:firstLine="0"/>
        <w:jc w:val="both"/>
        <w:rPr>
          <w:rFonts w:ascii="Arial" w:cs="Arial" w:eastAsia="Arial" w:hAnsi="Arial"/>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63500</wp:posOffset>
                </wp:positionV>
                <wp:extent cx="6256655" cy="27305"/>
                <wp:effectExtent b="0" l="0" r="0" t="0"/>
                <wp:wrapNone/>
                <wp:docPr id="5" name=""/>
                <a:graphic>
                  <a:graphicData uri="http://schemas.microsoft.com/office/word/2010/wordprocessingShape">
                    <wps:wsp>
                      <wps:cNvCnPr/>
                      <wps:spPr>
                        <a:xfrm>
                          <a:off x="2222820" y="3773700"/>
                          <a:ext cx="6246360" cy="12600"/>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63500</wp:posOffset>
                </wp:positionV>
                <wp:extent cx="6256655" cy="27305"/>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56655" cy="27305"/>
                        </a:xfrm>
                        <a:prstGeom prst="rect"/>
                        <a:ln/>
                      </pic:spPr>
                    </pic:pic>
                  </a:graphicData>
                </a:graphic>
              </wp:anchor>
            </w:drawing>
          </mc:Fallback>
        </mc:AlternateContent>
      </w:r>
    </w:p>
    <w:p w:rsidR="00000000" w:rsidDel="00000000" w:rsidP="00000000" w:rsidRDefault="00000000" w:rsidRPr="00000000" w14:paraId="00000010">
      <w:pPr>
        <w:tabs>
          <w:tab w:val="left" w:pos="2302"/>
          <w:tab w:val="left" w:pos="5954"/>
          <w:tab w:val="left" w:pos="6237"/>
        </w:tabs>
        <w:spacing w:after="0" w:before="0" w:line="240" w:lineRule="auto"/>
        <w:ind w:left="-108" w:right="-108"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ФГБОУ ВДЦ «Смена» – круглогодичный детский центр, расположенный в с. Сукко Анапского района Краснодарского края. Он включает в себя 3 детских лагеря («Профи-Смена», «Лидер-Смена», «Арт-Смена»), на базе которых реализуется более 80 образовательных программ. В течение года в Центре проходит 1</w:t>
      </w:r>
      <w:r w:rsidDel="00000000" w:rsidR="00000000" w:rsidRPr="00000000">
        <w:rPr>
          <w:rFonts w:ascii="Arial" w:cs="Arial" w:eastAsia="Arial" w:hAnsi="Arial"/>
          <w:color w:val="000000"/>
          <w:sz w:val="18"/>
          <w:szCs w:val="18"/>
          <w:rtl w:val="0"/>
        </w:rPr>
        <w:t xml:space="preserve">6</w:t>
      </w:r>
      <w:r w:rsidDel="00000000" w:rsidR="00000000" w:rsidRPr="00000000">
        <w:rPr>
          <w:rFonts w:ascii="Arial" w:cs="Arial" w:eastAsia="Arial" w:hAnsi="Arial"/>
          <w:sz w:val="18"/>
          <w:szCs w:val="18"/>
          <w:rtl w:val="0"/>
        </w:rPr>
        <w:t xml:space="preserve"> смен, их участниками становятся свыше 14 000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93 - 520, (доб. 246), press@smena.org. Официальный сайт: смена.дети.</w:t>
      </w:r>
    </w:p>
    <w:p w:rsidR="00000000" w:rsidDel="00000000" w:rsidP="00000000" w:rsidRDefault="00000000" w:rsidRPr="00000000" w14:paraId="00000011">
      <w:pPr>
        <w:tabs>
          <w:tab w:val="left" w:pos="2302"/>
          <w:tab w:val="left" w:pos="5954"/>
          <w:tab w:val="left" w:pos="6237"/>
        </w:tabs>
        <w:spacing w:after="0" w:before="0" w:line="240" w:lineRule="auto"/>
        <w:ind w:left="-108" w:right="-108" w:firstLine="0"/>
        <w:jc w:val="both"/>
        <w:rPr>
          <w:rFonts w:ascii="Arial" w:cs="Arial" w:eastAsia="Arial" w:hAnsi="Arial"/>
          <w:sz w:val="18"/>
          <w:szCs w:val="18"/>
        </w:rPr>
      </w:pPr>
      <w:r w:rsidDel="00000000" w:rsidR="00000000" w:rsidRPr="00000000">
        <w:rPr>
          <w:rtl w:val="0"/>
        </w:rPr>
      </w:r>
    </w:p>
    <w:sectPr>
      <w:pgSz w:h="16838" w:w="11906" w:orient="portrait"/>
      <w:pgMar w:bottom="851" w:top="851" w:left="1418"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ru-RU"/>
    </w:rPr>
  </w:style>
  <w:style w:type="character" w:styleId="DefaultParagraphFont" w:default="1">
    <w:name w:val="Default Paragraph Font"/>
    <w:uiPriority w:val="1"/>
    <w:semiHidden w:val="1"/>
    <w:unhideWhenUsed w:val="1"/>
    <w:qFormat w:val="1"/>
    <w:rPr/>
  </w:style>
  <w:style w:type="character" w:styleId="Style14" w:customStyle="1">
    <w:name w:val="Верхний колонтитул Знак"/>
    <w:basedOn w:val="DefaultParagraphFont"/>
    <w:uiPriority w:val="99"/>
    <w:qFormat w:val="1"/>
    <w:rsid w:val="0084736C"/>
    <w:rPr>
      <w:rFonts w:ascii="Times New Roman" w:cs="Times New Roman" w:eastAsia="Times New Roman" w:hAnsi="Times New Roman"/>
      <w:sz w:val="24"/>
      <w:szCs w:val="24"/>
      <w:lang w:eastAsia="ru-RU"/>
    </w:rPr>
  </w:style>
  <w:style w:type="character" w:styleId="Style15" w:customStyle="1">
    <w:name w:val="Интернет-ссылка"/>
    <w:basedOn w:val="DefaultParagraphFont"/>
    <w:rsid w:val="0084736C"/>
    <w:rPr>
      <w:color w:val="0000ff"/>
      <w:u w:val="single"/>
    </w:rPr>
  </w:style>
  <w:style w:type="character" w:styleId="UnresolvedMention" w:customStyle="1">
    <w:name w:val="Unresolved Mention"/>
    <w:basedOn w:val="DefaultParagraphFont"/>
    <w:uiPriority w:val="99"/>
    <w:semiHidden w:val="1"/>
    <w:unhideWhenUsed w:val="1"/>
    <w:qFormat w:val="1"/>
    <w:rsid w:val="00850AA5"/>
    <w:rPr>
      <w:color w:val="605e5c"/>
      <w:shd w:fill="e1dfdd" w:val="clear"/>
    </w:rPr>
  </w:style>
  <w:style w:type="paragraph" w:styleId="Style16">
    <w:name w:val="Заголовок"/>
    <w:basedOn w:val="Normal"/>
    <w:next w:val="Style17"/>
    <w:qFormat w:val="1"/>
    <w:pPr>
      <w:keepNext w:val="1"/>
      <w:spacing w:after="120" w:before="240"/>
    </w:pPr>
    <w:rPr>
      <w:rFonts w:ascii="Liberation Sans" w:cs="Arial Unicode MS" w:eastAsia="PingFang SC" w:hAnsi="Liberation Sans"/>
      <w:sz w:val="28"/>
      <w:szCs w:val="28"/>
    </w:rPr>
  </w:style>
  <w:style w:type="paragraph" w:styleId="Style17">
    <w:name w:val="Body Text"/>
    <w:basedOn w:val="Normal"/>
    <w:pPr>
      <w:spacing w:after="140" w:before="0" w:line="276" w:lineRule="auto"/>
    </w:pPr>
    <w:rPr/>
  </w:style>
  <w:style w:type="paragraph" w:styleId="Style18">
    <w:name w:val="List"/>
    <w:basedOn w:val="Style17"/>
    <w:pPr/>
    <w:rPr>
      <w:rFonts w:cs="Arial Unicode MS"/>
    </w:rPr>
  </w:style>
  <w:style w:type="paragraph" w:styleId="Style19">
    <w:name w:val="Caption"/>
    <w:basedOn w:val="Normal"/>
    <w:qFormat w:val="1"/>
    <w:pPr>
      <w:suppressLineNumbers w:val="1"/>
      <w:spacing w:after="120" w:before="120"/>
    </w:pPr>
    <w:rPr>
      <w:rFonts w:cs="Arial Unicode MS"/>
      <w:i w:val="1"/>
      <w:iCs w:val="1"/>
      <w:sz w:val="24"/>
      <w:szCs w:val="24"/>
    </w:rPr>
  </w:style>
  <w:style w:type="paragraph" w:styleId="Style20">
    <w:name w:val="Указатель"/>
    <w:basedOn w:val="Normal"/>
    <w:qFormat w:val="1"/>
    <w:pPr>
      <w:suppressLineNumbers w:val="1"/>
    </w:pPr>
    <w:rPr>
      <w:rFonts w:cs="Arial Unicode MS"/>
    </w:rPr>
  </w:style>
  <w:style w:type="paragraph" w:styleId="Style21">
    <w:name w:val="Title"/>
    <w:basedOn w:val="Normal"/>
    <w:next w:val="Style17"/>
    <w:qFormat w:val="1"/>
    <w:pPr>
      <w:keepNext w:val="1"/>
      <w:spacing w:after="120" w:before="240"/>
    </w:pPr>
    <w:rPr>
      <w:rFonts w:ascii="Liberation Sans" w:cs="Arial Unicode MS" w:eastAsia="PingFang SC" w:hAnsi="Liberation Sans"/>
      <w:sz w:val="28"/>
      <w:szCs w:val="28"/>
    </w:rPr>
  </w:style>
  <w:style w:type="paragraph" w:styleId="Caption">
    <w:name w:val="caption"/>
    <w:basedOn w:val="Normal"/>
    <w:next w:val="Normal"/>
    <w:uiPriority w:val="35"/>
    <w:unhideWhenUsed w:val="1"/>
    <w:qFormat w:val="1"/>
    <w:rsid w:val="00AC5A02"/>
    <w:pPr>
      <w:spacing w:after="200" w:before="0" w:line="240" w:lineRule="auto"/>
    </w:pPr>
    <w:rPr>
      <w:i w:val="1"/>
      <w:iCs w:val="1"/>
      <w:color w:val="44546a" w:themeColor="text2"/>
      <w:sz w:val="18"/>
      <w:szCs w:val="18"/>
    </w:rPr>
  </w:style>
  <w:style w:type="paragraph" w:styleId="Indexheading">
    <w:name w:val="index heading"/>
    <w:basedOn w:val="Normal"/>
    <w:qFormat w:val="1"/>
    <w:pPr>
      <w:suppressLineNumbers w:val="1"/>
    </w:pPr>
    <w:rPr>
      <w:rFonts w:cs="Arial Unicode MS"/>
    </w:rPr>
  </w:style>
  <w:style w:type="paragraph" w:styleId="Style22" w:customStyle="1">
    <w:name w:val="Верхний и нижний колонтитулы"/>
    <w:basedOn w:val="Normal"/>
    <w:qFormat w:val="1"/>
    <w:pPr/>
    <w:rPr/>
  </w:style>
  <w:style w:type="paragraph" w:styleId="Style23">
    <w:name w:val="Header"/>
    <w:basedOn w:val="Normal"/>
    <w:uiPriority w:val="99"/>
    <w:unhideWhenUsed w:val="1"/>
    <w:rsid w:val="0084736C"/>
    <w:pPr>
      <w:tabs>
        <w:tab w:val="clear" w:pos="708"/>
        <w:tab w:val="center" w:leader="none" w:pos="4677"/>
        <w:tab w:val="right" w:leader="none" w:pos="9355"/>
      </w:tabs>
      <w:spacing w:after="0" w:before="0" w:line="240" w:lineRule="auto"/>
    </w:pPr>
    <w:rPr>
      <w:rFonts w:ascii="Times New Roman" w:cs="Times New Roman" w:eastAsia="Times New Roman" w:hAnsi="Times New Roman"/>
      <w:sz w:val="24"/>
      <w:szCs w:val="24"/>
      <w:lang w:eastAsia="ru-RU"/>
    </w:rPr>
  </w:style>
  <w:style w:type="paragraph" w:styleId="ListParagraph">
    <w:name w:val="List Paragraph"/>
    <w:basedOn w:val="Normal"/>
    <w:uiPriority w:val="34"/>
    <w:qFormat w:val="1"/>
    <w:rsid w:val="0084736C"/>
    <w:pPr>
      <w:spacing w:after="200" w:before="0" w:line="276" w:lineRule="auto"/>
      <w:ind w:left="720" w:hanging="0"/>
      <w:contextualSpacing w:val="1"/>
    </w:pPr>
    <w:rPr>
      <w:rFonts w:eastAsia="" w:eastAsiaTheme="minorEastAsia"/>
      <w:lang w:eastAsia="ru-RU"/>
    </w:rPr>
  </w:style>
  <w:style w:type="paragraph" w:styleId="NormalWeb">
    <w:name w:val="Normal (Web)"/>
    <w:basedOn w:val="Normal"/>
    <w:uiPriority w:val="99"/>
    <w:unhideWhenUsed w:val="1"/>
    <w:qFormat w:val="1"/>
    <w:rsid w:val="003071E6"/>
    <w:pPr>
      <w:spacing w:afterAutospacing="1" w:beforeAutospacing="1" w:line="240" w:lineRule="auto"/>
    </w:pPr>
    <w:rPr>
      <w:rFonts w:ascii="Times New Roman" w:cs="Times New Roman" w:eastAsia="Times New Roman" w:hAnsi="Times New Roman"/>
      <w:sz w:val="24"/>
      <w:szCs w:val="24"/>
      <w:lang w:eastAsia="ru-RU"/>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tblPr>
      <w:tblCellMar>
        <w:top w:w="0.0" w:type="dxa"/>
        <w:left w:w="108.0" w:type="dxa"/>
        <w:bottom w:w="0.0" w:type="dxa"/>
        <w:right w:w="108.0" w:type="dxa"/>
      </w:tblCellMar>
    </w:tblPr>
  </w:style>
  <w:style w:type="table" w:styleId="ad">
    <w:name w:val="Table Grid"/>
    <w:basedOn w:val="a1"/>
    <w:rsid w:val="0084736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p3cVuqNjMJ1T4jIvUYYJ+HN6Q==">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2022-02-10T12:54:00Z</dcterms:created>
  <dc:creator>Андрей Бондаревский</dc:creator>
</cp:coreProperties>
</file>

<file path=docProps/custom.xml><?xml version="1.0" encoding="utf-8"?>
<Properties xmlns="http://schemas.openxmlformats.org/officeDocument/2006/custom-properties" xmlns:vt="http://schemas.openxmlformats.org/officeDocument/2006/docPropsVTypes"/>
</file>